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AF337" w14:textId="77777777" w:rsidR="006B3468" w:rsidRPr="001E4AF5" w:rsidRDefault="006B3468" w:rsidP="006B3468">
      <w:pPr>
        <w:spacing w:line="276" w:lineRule="auto"/>
        <w:rPr>
          <w:rFonts w:eastAsia="Calibri"/>
          <w:b/>
          <w:szCs w:val="22"/>
          <w:lang w:eastAsia="en-US"/>
        </w:rPr>
      </w:pPr>
      <w:r w:rsidRPr="001E4AF5">
        <w:rPr>
          <w:rFonts w:eastAsia="Calibri"/>
          <w:b/>
          <w:szCs w:val="22"/>
          <w:lang w:eastAsia="en-US"/>
        </w:rPr>
        <w:t>Proračunski korisnik 54028 USTANOVA ZA UPRAVLJANJE SPORTSKIM OBJEKTIMA SPORTSKI OBJEKTI SAMOBOR</w:t>
      </w:r>
    </w:p>
    <w:tbl>
      <w:tblPr>
        <w:tblpPr w:leftFromText="180" w:rightFromText="180" w:vertAnchor="text" w:tblpXSpec="center" w:tblpY="1"/>
        <w:tblOverlap w:val="never"/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2450"/>
        <w:gridCol w:w="1009"/>
        <w:gridCol w:w="1127"/>
        <w:gridCol w:w="1298"/>
        <w:gridCol w:w="1299"/>
        <w:gridCol w:w="1299"/>
      </w:tblGrid>
      <w:tr w:rsidR="006B3468" w:rsidRPr="001E4AF5" w14:paraId="5D05B23B" w14:textId="77777777" w:rsidTr="00143412">
        <w:trPr>
          <w:trHeight w:val="266"/>
          <w:jc w:val="center"/>
        </w:trPr>
        <w:tc>
          <w:tcPr>
            <w:tcW w:w="10206" w:type="dxa"/>
            <w:gridSpan w:val="7"/>
            <w:shd w:val="clear" w:color="000000" w:fill="D9D9D9"/>
            <w:noWrap/>
            <w:hideMark/>
          </w:tcPr>
          <w:p w14:paraId="0BE14AF8" w14:textId="77777777" w:rsidR="006B3468" w:rsidRPr="001E4AF5" w:rsidRDefault="006B3468" w:rsidP="00143412">
            <w:pPr>
              <w:rPr>
                <w:b/>
                <w:bCs/>
                <w:iCs/>
              </w:rPr>
            </w:pPr>
            <w:r w:rsidRPr="001E4AF5">
              <w:rPr>
                <w:b/>
                <w:bCs/>
                <w:iCs/>
              </w:rPr>
              <w:t>Program:  JAVNE POTREBE U SPORTU</w:t>
            </w:r>
          </w:p>
        </w:tc>
      </w:tr>
      <w:tr w:rsidR="006B3468" w:rsidRPr="001E4AF5" w14:paraId="247F01D3" w14:textId="77777777" w:rsidTr="00143412">
        <w:trPr>
          <w:trHeight w:val="656"/>
          <w:jc w:val="center"/>
        </w:trPr>
        <w:tc>
          <w:tcPr>
            <w:tcW w:w="10206" w:type="dxa"/>
            <w:gridSpan w:val="7"/>
            <w:noWrap/>
            <w:hideMark/>
          </w:tcPr>
          <w:p w14:paraId="3E936CBB" w14:textId="77777777" w:rsidR="006B3468" w:rsidRPr="001E4AF5" w:rsidRDefault="006B3468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Zakonske i druge pravne osnove programa: </w:t>
            </w:r>
          </w:p>
          <w:p w14:paraId="38BF1FF8" w14:textId="77777777" w:rsidR="006B3468" w:rsidRPr="001E4AF5" w:rsidRDefault="006B3468" w:rsidP="006B3468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Zakon o ustanovama (NN 76/93, 29/97, 47/99, 35/08, 127/19 i 151/22)</w:t>
            </w:r>
          </w:p>
          <w:p w14:paraId="173A455D" w14:textId="77777777" w:rsidR="006B3468" w:rsidRPr="001E4AF5" w:rsidRDefault="006B3468" w:rsidP="006B3468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Zakon o sportu (NN 141/22)</w:t>
            </w:r>
          </w:p>
          <w:p w14:paraId="3183B337" w14:textId="77777777" w:rsidR="006B3468" w:rsidRPr="001E4AF5" w:rsidRDefault="006B3468" w:rsidP="006B3468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Uputa za izradu proračuna Grada Samobora za razdoblje 2025.-2027.godine.</w:t>
            </w:r>
          </w:p>
        </w:tc>
      </w:tr>
      <w:tr w:rsidR="006B3468" w:rsidRPr="001E4AF5" w14:paraId="7F9D6257" w14:textId="77777777" w:rsidTr="00143412">
        <w:trPr>
          <w:trHeight w:val="274"/>
          <w:jc w:val="center"/>
        </w:trPr>
        <w:tc>
          <w:tcPr>
            <w:tcW w:w="10206" w:type="dxa"/>
            <w:gridSpan w:val="7"/>
            <w:hideMark/>
          </w:tcPr>
          <w:p w14:paraId="3775C203" w14:textId="77777777" w:rsidR="006B3468" w:rsidRPr="001E4AF5" w:rsidRDefault="006B3468" w:rsidP="00143412">
            <w:pPr>
              <w:jc w:val="both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 xml:space="preserve">Razvojna mjera </w:t>
            </w:r>
            <w:r w:rsidRPr="001E4AF5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 – 2025.)</w:t>
            </w:r>
            <w:r w:rsidRPr="001E4AF5">
              <w:rPr>
                <w:b/>
                <w:sz w:val="20"/>
                <w:szCs w:val="20"/>
              </w:rPr>
              <w:br/>
            </w:r>
          </w:p>
          <w:p w14:paraId="3BA0B612" w14:textId="77777777" w:rsidR="006B3468" w:rsidRPr="001E4AF5" w:rsidRDefault="006B3468" w:rsidP="00143412">
            <w:pPr>
              <w:jc w:val="both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Pokazatelji rezultata</w:t>
            </w:r>
          </w:p>
          <w:p w14:paraId="1F75A73C" w14:textId="77777777" w:rsidR="006B3468" w:rsidRPr="001E4AF5" w:rsidRDefault="006B3468" w:rsidP="00143412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6B3468" w:rsidRPr="001E4AF5" w14:paraId="50032F0E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53D290A0" w14:textId="77777777" w:rsidR="006B3468" w:rsidRPr="001E4AF5" w:rsidRDefault="006B3468" w:rsidP="00143412">
            <w:pPr>
              <w:rPr>
                <w:b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REDOVNA DJELATNOST SOS</w:t>
            </w:r>
          </w:p>
        </w:tc>
      </w:tr>
      <w:tr w:rsidR="006B3468" w:rsidRPr="001E4AF5" w14:paraId="7B09456E" w14:textId="77777777" w:rsidTr="00143412">
        <w:trPr>
          <w:trHeight w:val="251"/>
          <w:jc w:val="center"/>
        </w:trPr>
        <w:tc>
          <w:tcPr>
            <w:tcW w:w="6310" w:type="dxa"/>
            <w:gridSpan w:val="4"/>
            <w:vMerge w:val="restart"/>
            <w:vAlign w:val="center"/>
            <w:hideMark/>
          </w:tcPr>
          <w:p w14:paraId="2530F944" w14:textId="77777777" w:rsidR="006B3468" w:rsidRPr="001E4AF5" w:rsidRDefault="006B3468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noWrap/>
            <w:vAlign w:val="center"/>
            <w:hideMark/>
          </w:tcPr>
          <w:p w14:paraId="62D75CA0" w14:textId="77777777" w:rsidR="006B3468" w:rsidRPr="001E4AF5" w:rsidRDefault="006B3468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6B3468" w:rsidRPr="001E4AF5" w14:paraId="693CF50B" w14:textId="77777777" w:rsidTr="00143412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2DB98EF7" w14:textId="77777777" w:rsidR="006B3468" w:rsidRPr="001E4AF5" w:rsidRDefault="006B3468" w:rsidP="00143412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noWrap/>
            <w:vAlign w:val="bottom"/>
            <w:hideMark/>
          </w:tcPr>
          <w:p w14:paraId="42AE52E7" w14:textId="77777777" w:rsidR="006B3468" w:rsidRPr="001E4AF5" w:rsidRDefault="006B3468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99" w:type="dxa"/>
            <w:noWrap/>
            <w:vAlign w:val="bottom"/>
            <w:hideMark/>
          </w:tcPr>
          <w:p w14:paraId="34AF3219" w14:textId="77777777" w:rsidR="006B3468" w:rsidRPr="001E4AF5" w:rsidRDefault="006B3468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9" w:type="dxa"/>
            <w:noWrap/>
            <w:vAlign w:val="bottom"/>
            <w:hideMark/>
          </w:tcPr>
          <w:p w14:paraId="4021BC2E" w14:textId="77777777" w:rsidR="006B3468" w:rsidRPr="001E4AF5" w:rsidRDefault="006B3468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6B3468" w:rsidRPr="001E4AF5" w14:paraId="072390FE" w14:textId="77777777" w:rsidTr="00143412">
        <w:trPr>
          <w:trHeight w:val="416"/>
          <w:jc w:val="center"/>
        </w:trPr>
        <w:tc>
          <w:tcPr>
            <w:tcW w:w="6310" w:type="dxa"/>
            <w:gridSpan w:val="4"/>
            <w:noWrap/>
            <w:hideMark/>
          </w:tcPr>
          <w:p w14:paraId="62919A02" w14:textId="77777777" w:rsidR="006B3468" w:rsidRPr="001E4AF5" w:rsidRDefault="006B3468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Unutar ove aktivnosti planiraju se plaće za 15 stalno zaposlenih djelatnika i 1,5 sezonskog djelatnika, ostala materijalna prava zaposlenika, doprinosi za zdravstveno osiguranje, službena putovanja, stručna usavršavanja, naknada za prijevoz na posao i s posla, rashodi za materijal i energiju, rashodi za usluge, ostali nespomenuti rashodi poslovanja, bankarske usluge i usluge platnog prometa. </w:t>
            </w:r>
          </w:p>
          <w:p w14:paraId="06CE37F7" w14:textId="77777777" w:rsidR="006B3468" w:rsidRPr="001E4AF5" w:rsidRDefault="006B3468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Osnovica za obračun plaće planirana je u iznosu od 660,00 €. Također, planirana su sredstva za trinaest mjesečnih rashoda za zaposlene, a temeljem novog Pravilnika o proračunskom računovodstvu i Računskom planu kojim se ukida račun 193 Kontinuirani rashodi budućih razdoblja. Koeficijenti složenosti poslova te ostala materijalna prava propisuju se Pravilnikom o radu.</w:t>
            </w:r>
          </w:p>
          <w:p w14:paraId="3045AE29" w14:textId="77777777" w:rsidR="006B3468" w:rsidRPr="001E4AF5" w:rsidRDefault="006B3468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Ishodište za planirana sredstva za materijalne i financijske rashode odnosi se na realizaciju iz prošlih godina te iskazanu potrebu dionika, kao i procjenu temeljem važećih cijena energenata i komunalnih usluga.</w:t>
            </w:r>
          </w:p>
        </w:tc>
        <w:tc>
          <w:tcPr>
            <w:tcW w:w="1298" w:type="dxa"/>
            <w:noWrap/>
            <w:vAlign w:val="center"/>
          </w:tcPr>
          <w:p w14:paraId="7C3733E8" w14:textId="77777777" w:rsidR="006B3468" w:rsidRPr="001E4AF5" w:rsidRDefault="006B3468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1.289.500</w:t>
            </w:r>
          </w:p>
        </w:tc>
        <w:tc>
          <w:tcPr>
            <w:tcW w:w="1299" w:type="dxa"/>
            <w:noWrap/>
            <w:vAlign w:val="center"/>
          </w:tcPr>
          <w:p w14:paraId="6CCF4364" w14:textId="77777777" w:rsidR="006B3468" w:rsidRPr="001E4AF5" w:rsidRDefault="006B3468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1.258.000</w:t>
            </w:r>
          </w:p>
        </w:tc>
        <w:tc>
          <w:tcPr>
            <w:tcW w:w="1299" w:type="dxa"/>
            <w:noWrap/>
            <w:vAlign w:val="center"/>
          </w:tcPr>
          <w:p w14:paraId="665933C2" w14:textId="77777777" w:rsidR="006B3468" w:rsidRPr="001E4AF5" w:rsidRDefault="006B3468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1.265.500</w:t>
            </w:r>
          </w:p>
        </w:tc>
      </w:tr>
      <w:tr w:rsidR="006B3468" w:rsidRPr="001E4AF5" w14:paraId="5027B12C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7A7E08E2" w14:textId="77777777" w:rsidR="006B3468" w:rsidRPr="001E4AF5" w:rsidRDefault="006B3468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NABAVA NEFINANCIJSKE IMOVINE SOS</w:t>
            </w:r>
          </w:p>
        </w:tc>
      </w:tr>
      <w:tr w:rsidR="006B3468" w:rsidRPr="001E4AF5" w14:paraId="60611BD5" w14:textId="77777777" w:rsidTr="00143412">
        <w:trPr>
          <w:trHeight w:val="251"/>
          <w:jc w:val="center"/>
        </w:trPr>
        <w:tc>
          <w:tcPr>
            <w:tcW w:w="6310" w:type="dxa"/>
            <w:gridSpan w:val="4"/>
            <w:vMerge w:val="restart"/>
            <w:vAlign w:val="center"/>
            <w:hideMark/>
          </w:tcPr>
          <w:p w14:paraId="1DC4D48E" w14:textId="77777777" w:rsidR="006B3468" w:rsidRPr="001E4AF5" w:rsidRDefault="006B3468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noWrap/>
            <w:vAlign w:val="center"/>
            <w:hideMark/>
          </w:tcPr>
          <w:p w14:paraId="231B10D2" w14:textId="77777777" w:rsidR="006B3468" w:rsidRPr="001E4AF5" w:rsidRDefault="006B3468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6B3468" w:rsidRPr="001E4AF5" w14:paraId="3E38D56A" w14:textId="77777777" w:rsidTr="00143412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0875A887" w14:textId="77777777" w:rsidR="006B3468" w:rsidRPr="001E4AF5" w:rsidRDefault="006B3468" w:rsidP="00143412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noWrap/>
            <w:vAlign w:val="bottom"/>
            <w:hideMark/>
          </w:tcPr>
          <w:p w14:paraId="24CEF6F8" w14:textId="77777777" w:rsidR="006B3468" w:rsidRPr="001E4AF5" w:rsidRDefault="006B3468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99" w:type="dxa"/>
            <w:noWrap/>
            <w:vAlign w:val="bottom"/>
            <w:hideMark/>
          </w:tcPr>
          <w:p w14:paraId="32E55D37" w14:textId="77777777" w:rsidR="006B3468" w:rsidRPr="001E4AF5" w:rsidRDefault="006B3468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9" w:type="dxa"/>
            <w:noWrap/>
            <w:vAlign w:val="bottom"/>
            <w:hideMark/>
          </w:tcPr>
          <w:p w14:paraId="2435C7A5" w14:textId="77777777" w:rsidR="006B3468" w:rsidRPr="001E4AF5" w:rsidRDefault="006B3468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6B3468" w:rsidRPr="001E4AF5" w14:paraId="676FE05C" w14:textId="77777777" w:rsidTr="00143412">
        <w:trPr>
          <w:trHeight w:val="416"/>
          <w:jc w:val="center"/>
        </w:trPr>
        <w:tc>
          <w:tcPr>
            <w:tcW w:w="6310" w:type="dxa"/>
            <w:gridSpan w:val="4"/>
            <w:noWrap/>
            <w:hideMark/>
          </w:tcPr>
          <w:p w14:paraId="2560207F" w14:textId="77777777" w:rsidR="006B3468" w:rsidRPr="001E4AF5" w:rsidRDefault="006B3468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Rashodi su predviđeni za nabavu dugotrajne imovine iz vlastitih prihoda ustanove te iz općih prihoda i primitaka.</w:t>
            </w:r>
          </w:p>
          <w:p w14:paraId="73CB6B92" w14:textId="77777777" w:rsidR="006B3468" w:rsidRPr="001E4AF5" w:rsidRDefault="006B3468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bCs/>
                <w:sz w:val="20"/>
                <w:szCs w:val="20"/>
              </w:rPr>
              <w:t>Unutar ove aktivnosti planira se nabava namještaja, potrebne komunikacijske opreme, uređaja, strojeva, sportske opreme i opreme za održavanje i zaštitu.</w:t>
            </w:r>
          </w:p>
        </w:tc>
        <w:tc>
          <w:tcPr>
            <w:tcW w:w="1298" w:type="dxa"/>
            <w:noWrap/>
            <w:vAlign w:val="center"/>
          </w:tcPr>
          <w:p w14:paraId="5DEAAC29" w14:textId="77777777" w:rsidR="006B3468" w:rsidRPr="001E4AF5" w:rsidRDefault="006B3468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34.500</w:t>
            </w:r>
          </w:p>
        </w:tc>
        <w:tc>
          <w:tcPr>
            <w:tcW w:w="1299" w:type="dxa"/>
            <w:noWrap/>
            <w:vAlign w:val="center"/>
          </w:tcPr>
          <w:p w14:paraId="0EDB7EEF" w14:textId="77777777" w:rsidR="006B3468" w:rsidRPr="001E4AF5" w:rsidRDefault="006B3468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34.500</w:t>
            </w:r>
          </w:p>
        </w:tc>
        <w:tc>
          <w:tcPr>
            <w:tcW w:w="1299" w:type="dxa"/>
            <w:noWrap/>
            <w:vAlign w:val="center"/>
          </w:tcPr>
          <w:p w14:paraId="15A148BB" w14:textId="77777777" w:rsidR="006B3468" w:rsidRPr="001E4AF5" w:rsidRDefault="006B3468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34.500</w:t>
            </w:r>
          </w:p>
        </w:tc>
      </w:tr>
      <w:tr w:rsidR="006B3468" w:rsidRPr="001E4AF5" w14:paraId="21048E4B" w14:textId="77777777" w:rsidTr="00143412">
        <w:trPr>
          <w:trHeight w:val="112"/>
          <w:jc w:val="center"/>
        </w:trPr>
        <w:tc>
          <w:tcPr>
            <w:tcW w:w="1724" w:type="dxa"/>
            <w:noWrap/>
            <w:vAlign w:val="center"/>
          </w:tcPr>
          <w:p w14:paraId="49FF0CA0" w14:textId="77777777" w:rsidR="006B3468" w:rsidRPr="001E4AF5" w:rsidRDefault="006B3468" w:rsidP="00143412">
            <w:pPr>
              <w:rPr>
                <w:rFonts w:eastAsia="Calibri"/>
                <w:bCs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450" w:type="dxa"/>
            <w:vAlign w:val="center"/>
          </w:tcPr>
          <w:p w14:paraId="589442D8" w14:textId="77777777" w:rsidR="006B3468" w:rsidRPr="001E4AF5" w:rsidRDefault="006B3468" w:rsidP="00143412">
            <w:pPr>
              <w:rPr>
                <w:rFonts w:eastAsia="Calibri"/>
                <w:bCs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vAlign w:val="center"/>
          </w:tcPr>
          <w:p w14:paraId="4AD547D0" w14:textId="77777777" w:rsidR="006B3468" w:rsidRPr="001E4AF5" w:rsidRDefault="006B3468" w:rsidP="0014341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27" w:type="dxa"/>
            <w:vAlign w:val="center"/>
          </w:tcPr>
          <w:p w14:paraId="7330CD40" w14:textId="77777777" w:rsidR="006B3468" w:rsidRPr="001E4AF5" w:rsidRDefault="006B3468" w:rsidP="0014341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98" w:type="dxa"/>
            <w:noWrap/>
            <w:vAlign w:val="center"/>
          </w:tcPr>
          <w:p w14:paraId="323F1686" w14:textId="77777777" w:rsidR="006B3468" w:rsidRPr="001E4AF5" w:rsidRDefault="006B3468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99" w:type="dxa"/>
            <w:noWrap/>
            <w:vAlign w:val="center"/>
          </w:tcPr>
          <w:p w14:paraId="394FD956" w14:textId="77777777" w:rsidR="006B3468" w:rsidRPr="001E4AF5" w:rsidRDefault="006B3468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99" w:type="dxa"/>
            <w:noWrap/>
            <w:vAlign w:val="center"/>
          </w:tcPr>
          <w:p w14:paraId="47519D18" w14:textId="77777777" w:rsidR="006B3468" w:rsidRPr="001E4AF5" w:rsidRDefault="006B3468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6B3468" w:rsidRPr="001E4AF5" w14:paraId="0A8C8AD2" w14:textId="77777777" w:rsidTr="00143412">
        <w:trPr>
          <w:trHeight w:val="557"/>
          <w:jc w:val="center"/>
        </w:trPr>
        <w:tc>
          <w:tcPr>
            <w:tcW w:w="1724" w:type="dxa"/>
            <w:noWrap/>
            <w:vAlign w:val="center"/>
          </w:tcPr>
          <w:p w14:paraId="46D38E4A" w14:textId="77777777" w:rsidR="006B3468" w:rsidRPr="001E4AF5" w:rsidRDefault="006B3468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 sportskih objekata kojima ustanova upravlja i održava ih</w:t>
            </w:r>
          </w:p>
        </w:tc>
        <w:tc>
          <w:tcPr>
            <w:tcW w:w="2450" w:type="dxa"/>
            <w:vAlign w:val="center"/>
          </w:tcPr>
          <w:p w14:paraId="3D068BD1" w14:textId="77777777" w:rsidR="006B3468" w:rsidRPr="001E4AF5" w:rsidRDefault="006B3468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Kontinuiranim ulaganjem u sportske objekte osigurati što kvalitetnije uvjete za korisnike </w:t>
            </w:r>
          </w:p>
        </w:tc>
        <w:tc>
          <w:tcPr>
            <w:tcW w:w="1009" w:type="dxa"/>
            <w:vAlign w:val="center"/>
          </w:tcPr>
          <w:p w14:paraId="3F2EB016" w14:textId="77777777" w:rsidR="006B3468" w:rsidRPr="001E4AF5" w:rsidRDefault="006B3468" w:rsidP="00143412">
            <w:pPr>
              <w:jc w:val="center"/>
              <w:rPr>
                <w:b/>
                <w:bCs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 objekata u koje su izvršena ulaganja</w:t>
            </w:r>
          </w:p>
        </w:tc>
        <w:tc>
          <w:tcPr>
            <w:tcW w:w="1127" w:type="dxa"/>
            <w:vAlign w:val="center"/>
          </w:tcPr>
          <w:p w14:paraId="7D2609B0" w14:textId="77777777" w:rsidR="006B3468" w:rsidRPr="001E4AF5" w:rsidRDefault="006B3468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298" w:type="dxa"/>
            <w:noWrap/>
            <w:vAlign w:val="center"/>
          </w:tcPr>
          <w:p w14:paraId="374EB301" w14:textId="77777777" w:rsidR="006B3468" w:rsidRPr="001E4AF5" w:rsidRDefault="006B3468" w:rsidP="00143412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299" w:type="dxa"/>
            <w:noWrap/>
            <w:vAlign w:val="center"/>
          </w:tcPr>
          <w:p w14:paraId="6135EFD3" w14:textId="77777777" w:rsidR="006B3468" w:rsidRPr="001E4AF5" w:rsidRDefault="006B3468" w:rsidP="00143412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299" w:type="dxa"/>
            <w:noWrap/>
            <w:vAlign w:val="center"/>
          </w:tcPr>
          <w:p w14:paraId="6D3E4FE9" w14:textId="77777777" w:rsidR="006B3468" w:rsidRPr="001E4AF5" w:rsidRDefault="006B3468" w:rsidP="00143412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6</w:t>
            </w:r>
          </w:p>
        </w:tc>
      </w:tr>
      <w:tr w:rsidR="006B3468" w:rsidRPr="001E4AF5" w14:paraId="7BFDCE2B" w14:textId="77777777" w:rsidTr="00143412">
        <w:trPr>
          <w:trHeight w:val="416"/>
          <w:jc w:val="center"/>
        </w:trPr>
        <w:tc>
          <w:tcPr>
            <w:tcW w:w="1724" w:type="dxa"/>
            <w:noWrap/>
            <w:vAlign w:val="center"/>
          </w:tcPr>
          <w:p w14:paraId="4CB6406D" w14:textId="77777777" w:rsidR="006B3468" w:rsidRPr="001E4AF5" w:rsidRDefault="006B3468" w:rsidP="0014341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 prodanih ulaznica za bazen</w:t>
            </w:r>
          </w:p>
        </w:tc>
        <w:tc>
          <w:tcPr>
            <w:tcW w:w="2450" w:type="dxa"/>
            <w:vAlign w:val="center"/>
          </w:tcPr>
          <w:p w14:paraId="06D280E6" w14:textId="77777777" w:rsidR="006B3468" w:rsidRPr="001E4AF5" w:rsidRDefault="006B3468" w:rsidP="0014341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Povećati broj posjetitelja</w:t>
            </w:r>
          </w:p>
        </w:tc>
        <w:tc>
          <w:tcPr>
            <w:tcW w:w="1009" w:type="dxa"/>
            <w:vAlign w:val="center"/>
          </w:tcPr>
          <w:p w14:paraId="54A7AF3A" w14:textId="77777777" w:rsidR="006B3468" w:rsidRPr="001E4AF5" w:rsidRDefault="006B3468" w:rsidP="00143412">
            <w:pPr>
              <w:jc w:val="center"/>
              <w:rPr>
                <w:b/>
                <w:bCs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vAlign w:val="center"/>
          </w:tcPr>
          <w:p w14:paraId="3FFA1C56" w14:textId="77777777" w:rsidR="006B3468" w:rsidRPr="001E4AF5" w:rsidRDefault="006B3468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14.200</w:t>
            </w:r>
          </w:p>
        </w:tc>
        <w:tc>
          <w:tcPr>
            <w:tcW w:w="1298" w:type="dxa"/>
            <w:noWrap/>
            <w:vAlign w:val="center"/>
          </w:tcPr>
          <w:p w14:paraId="791DE807" w14:textId="77777777" w:rsidR="006B3468" w:rsidRPr="001E4AF5" w:rsidRDefault="006B3468" w:rsidP="00143412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15.000</w:t>
            </w:r>
          </w:p>
        </w:tc>
        <w:tc>
          <w:tcPr>
            <w:tcW w:w="1299" w:type="dxa"/>
            <w:noWrap/>
            <w:vAlign w:val="center"/>
          </w:tcPr>
          <w:p w14:paraId="0B5B5E1D" w14:textId="77777777" w:rsidR="006B3468" w:rsidRPr="001E4AF5" w:rsidRDefault="006B3468" w:rsidP="00143412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15.500</w:t>
            </w:r>
          </w:p>
        </w:tc>
        <w:tc>
          <w:tcPr>
            <w:tcW w:w="1299" w:type="dxa"/>
            <w:noWrap/>
            <w:vAlign w:val="center"/>
          </w:tcPr>
          <w:p w14:paraId="4B3644E4" w14:textId="77777777" w:rsidR="006B3468" w:rsidRPr="001E4AF5" w:rsidRDefault="006B3468" w:rsidP="00143412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16.000</w:t>
            </w:r>
          </w:p>
        </w:tc>
      </w:tr>
      <w:tr w:rsidR="006B3468" w:rsidRPr="001E4AF5" w14:paraId="3019901A" w14:textId="77777777" w:rsidTr="00143412">
        <w:trPr>
          <w:trHeight w:val="416"/>
          <w:jc w:val="center"/>
        </w:trPr>
        <w:tc>
          <w:tcPr>
            <w:tcW w:w="1724" w:type="dxa"/>
            <w:noWrap/>
            <w:vAlign w:val="center"/>
          </w:tcPr>
          <w:p w14:paraId="52DB44AD" w14:textId="77777777" w:rsidR="006B3468" w:rsidRPr="001E4AF5" w:rsidRDefault="006B3468" w:rsidP="0014341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 prodanih ulaznica za klizalište</w:t>
            </w:r>
          </w:p>
        </w:tc>
        <w:tc>
          <w:tcPr>
            <w:tcW w:w="2450" w:type="dxa"/>
            <w:vAlign w:val="center"/>
          </w:tcPr>
          <w:p w14:paraId="40E680D5" w14:textId="77777777" w:rsidR="006B3468" w:rsidRPr="001E4AF5" w:rsidRDefault="006B3468" w:rsidP="0014341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Povećati broj posjetitelja</w:t>
            </w:r>
          </w:p>
        </w:tc>
        <w:tc>
          <w:tcPr>
            <w:tcW w:w="1009" w:type="dxa"/>
            <w:vAlign w:val="center"/>
          </w:tcPr>
          <w:p w14:paraId="65E93901" w14:textId="77777777" w:rsidR="006B3468" w:rsidRPr="001E4AF5" w:rsidRDefault="006B3468" w:rsidP="00143412">
            <w:pPr>
              <w:jc w:val="center"/>
              <w:rPr>
                <w:b/>
                <w:bCs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vAlign w:val="center"/>
          </w:tcPr>
          <w:p w14:paraId="3F3CBC19" w14:textId="77777777" w:rsidR="006B3468" w:rsidRPr="001E4AF5" w:rsidRDefault="006B3468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2.500</w:t>
            </w:r>
          </w:p>
        </w:tc>
        <w:tc>
          <w:tcPr>
            <w:tcW w:w="1298" w:type="dxa"/>
            <w:noWrap/>
            <w:vAlign w:val="center"/>
          </w:tcPr>
          <w:p w14:paraId="1808D1AB" w14:textId="77777777" w:rsidR="006B3468" w:rsidRPr="001E4AF5" w:rsidRDefault="006B3468" w:rsidP="00143412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2.750</w:t>
            </w:r>
          </w:p>
        </w:tc>
        <w:tc>
          <w:tcPr>
            <w:tcW w:w="1299" w:type="dxa"/>
            <w:noWrap/>
            <w:vAlign w:val="center"/>
          </w:tcPr>
          <w:p w14:paraId="256044A5" w14:textId="77777777" w:rsidR="006B3468" w:rsidRPr="001E4AF5" w:rsidRDefault="006B3468" w:rsidP="00143412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3.000</w:t>
            </w:r>
          </w:p>
        </w:tc>
        <w:tc>
          <w:tcPr>
            <w:tcW w:w="1299" w:type="dxa"/>
            <w:noWrap/>
            <w:vAlign w:val="center"/>
          </w:tcPr>
          <w:p w14:paraId="79363844" w14:textId="77777777" w:rsidR="006B3468" w:rsidRPr="001E4AF5" w:rsidRDefault="006B3468" w:rsidP="00143412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3.250</w:t>
            </w:r>
          </w:p>
        </w:tc>
      </w:tr>
    </w:tbl>
    <w:p w14:paraId="525B462B" w14:textId="77777777" w:rsidR="00780774" w:rsidRDefault="00780774" w:rsidP="00780774">
      <w:pPr>
        <w:spacing w:line="276" w:lineRule="auto"/>
        <w:rPr>
          <w:rFonts w:eastAsia="Calibri"/>
          <w:b/>
          <w:szCs w:val="22"/>
          <w:lang w:eastAsia="en-US"/>
        </w:rPr>
      </w:pPr>
    </w:p>
    <w:p w14:paraId="32B54408" w14:textId="77777777" w:rsidR="00F7445F" w:rsidRPr="00780774" w:rsidRDefault="00F7445F" w:rsidP="00780774"/>
    <w:sectPr w:rsidR="00F7445F" w:rsidRPr="00780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D53BB8"/>
    <w:multiLevelType w:val="hybridMultilevel"/>
    <w:tmpl w:val="A51830C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547933">
    <w:abstractNumId w:val="1"/>
  </w:num>
  <w:num w:numId="2" w16cid:durableId="55129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E04"/>
    <w:rsid w:val="00024E04"/>
    <w:rsid w:val="00132E8E"/>
    <w:rsid w:val="006B3468"/>
    <w:rsid w:val="00780774"/>
    <w:rsid w:val="008B3424"/>
    <w:rsid w:val="00900D54"/>
    <w:rsid w:val="00BF3925"/>
    <w:rsid w:val="00C269B6"/>
    <w:rsid w:val="00F7445F"/>
    <w:rsid w:val="00FA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63CF"/>
  <w15:chartTrackingRefBased/>
  <w15:docId w15:val="{1ED7C842-803A-4DB9-9842-01CEAB679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E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024E04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024E04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Maja Kožarec</cp:lastModifiedBy>
  <cp:revision>7</cp:revision>
  <dcterms:created xsi:type="dcterms:W3CDTF">2023-10-12T11:35:00Z</dcterms:created>
  <dcterms:modified xsi:type="dcterms:W3CDTF">2025-10-31T08:32:00Z</dcterms:modified>
</cp:coreProperties>
</file>